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AE" w:rsidRDefault="00FD20AE" w:rsidP="00D34E3F">
      <w:pPr>
        <w:jc w:val="center"/>
        <w:rPr>
          <w:rFonts w:ascii="Times New Roman" w:hAnsi="Times New Roman" w:cs="Times New Roman"/>
        </w:rPr>
      </w:pPr>
    </w:p>
    <w:p w:rsidR="00FD20AE" w:rsidRDefault="00FD20AE" w:rsidP="00D34E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PROGRAMMA DEGLI INCARICHI STUDIO,RICERCA, CONSULENZA E COLLABORAZIONE </w:t>
      </w:r>
    </w:p>
    <w:p w:rsidR="00FD20AE" w:rsidRDefault="00FD20AE" w:rsidP="00D34E3F">
      <w:pPr>
        <w:jc w:val="center"/>
        <w:rPr>
          <w:rFonts w:ascii="Times New Roman" w:hAnsi="Times New Roman" w:cs="Times New Roman"/>
        </w:rPr>
      </w:pPr>
    </w:p>
    <w:p w:rsidR="00FD20AE" w:rsidRDefault="00FD20AE" w:rsidP="00D34E3F">
      <w:pPr>
        <w:jc w:val="center"/>
        <w:rPr>
          <w:rFonts w:ascii="Times New Roman" w:hAnsi="Times New Roman" w:cs="Times New Roman"/>
        </w:rPr>
      </w:pPr>
    </w:p>
    <w:p w:rsidR="00D34E3F" w:rsidRPr="00D34E3F" w:rsidRDefault="00D34E3F" w:rsidP="00D34E3F">
      <w:pPr>
        <w:jc w:val="center"/>
        <w:rPr>
          <w:rFonts w:ascii="Times New Roman" w:hAnsi="Times New Roman" w:cs="Times New Roman"/>
        </w:rPr>
      </w:pPr>
      <w:r w:rsidRPr="00D34E3F">
        <w:rPr>
          <w:rFonts w:ascii="Times New Roman" w:hAnsi="Times New Roman" w:cs="Times New Roman"/>
        </w:rPr>
        <w:t xml:space="preserve">Allegato C.C. n. </w:t>
      </w:r>
      <w:r w:rsidR="00F36BE6">
        <w:rPr>
          <w:rFonts w:ascii="Times New Roman" w:hAnsi="Times New Roman" w:cs="Times New Roman"/>
        </w:rPr>
        <w:t>35</w:t>
      </w:r>
      <w:r w:rsidRPr="00D34E3F">
        <w:rPr>
          <w:rFonts w:ascii="Times New Roman" w:hAnsi="Times New Roman" w:cs="Times New Roman"/>
        </w:rPr>
        <w:t xml:space="preserve">  del</w:t>
      </w:r>
      <w:r w:rsidR="00F36BE6">
        <w:rPr>
          <w:rFonts w:ascii="Times New Roman" w:hAnsi="Times New Roman" w:cs="Times New Roman"/>
        </w:rPr>
        <w:t xml:space="preserve"> 18.08.2015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2977"/>
        <w:gridCol w:w="2552"/>
        <w:gridCol w:w="3969"/>
      </w:tblGrid>
      <w:tr w:rsidR="00D34E3F" w:rsidRPr="00D34E3F" w:rsidTr="005637D5">
        <w:trPr>
          <w:trHeight w:val="772"/>
        </w:trPr>
        <w:tc>
          <w:tcPr>
            <w:tcW w:w="2977" w:type="dxa"/>
          </w:tcPr>
          <w:p w:rsidR="00D34E3F" w:rsidRDefault="00D34E3F" w:rsidP="00D34E3F">
            <w:pPr>
              <w:rPr>
                <w:rFonts w:ascii="Times New Roman" w:hAnsi="Times New Roman" w:cs="Times New Roman"/>
              </w:rPr>
            </w:pPr>
          </w:p>
          <w:p w:rsidR="00D34E3F" w:rsidRPr="00D34E3F" w:rsidRDefault="00D34E3F" w:rsidP="00D34E3F">
            <w:pPr>
              <w:rPr>
                <w:rFonts w:ascii="Times New Roman" w:hAnsi="Times New Roman" w:cs="Times New Roman"/>
              </w:rPr>
            </w:pPr>
            <w:r w:rsidRPr="00D34E3F">
              <w:rPr>
                <w:rFonts w:ascii="Times New Roman" w:hAnsi="Times New Roman" w:cs="Times New Roman"/>
              </w:rPr>
              <w:t>OGG</w:t>
            </w:r>
            <w:r>
              <w:rPr>
                <w:rFonts w:ascii="Times New Roman" w:hAnsi="Times New Roman" w:cs="Times New Roman"/>
              </w:rPr>
              <w:t>ETTO</w:t>
            </w:r>
          </w:p>
        </w:tc>
        <w:tc>
          <w:tcPr>
            <w:tcW w:w="2552" w:type="dxa"/>
          </w:tcPr>
          <w:p w:rsidR="00D34E3F" w:rsidRDefault="00D34E3F" w:rsidP="00D34E3F">
            <w:pPr>
              <w:rPr>
                <w:rFonts w:ascii="Times New Roman" w:hAnsi="Times New Roman" w:cs="Times New Roman"/>
              </w:rPr>
            </w:pPr>
          </w:p>
          <w:p w:rsidR="00D34E3F" w:rsidRPr="00D34E3F" w:rsidRDefault="00D34E3F" w:rsidP="00D34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SETTORI</w:t>
            </w:r>
          </w:p>
        </w:tc>
        <w:tc>
          <w:tcPr>
            <w:tcW w:w="3969" w:type="dxa"/>
          </w:tcPr>
          <w:p w:rsidR="00D34E3F" w:rsidRDefault="00D34E3F" w:rsidP="00D34E3F">
            <w:pPr>
              <w:rPr>
                <w:rFonts w:ascii="Times New Roman" w:hAnsi="Times New Roman" w:cs="Times New Roman"/>
              </w:rPr>
            </w:pPr>
          </w:p>
          <w:p w:rsidR="00D34E3F" w:rsidRPr="00D34E3F" w:rsidRDefault="00D34E3F" w:rsidP="00D34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OBBIETTIVI E PROGRAMMI</w:t>
            </w:r>
          </w:p>
        </w:tc>
      </w:tr>
      <w:tr w:rsidR="00D34E3F" w:rsidRPr="00D34E3F" w:rsidTr="005637D5">
        <w:tc>
          <w:tcPr>
            <w:tcW w:w="2977" w:type="dxa"/>
          </w:tcPr>
          <w:p w:rsidR="00D34E3F" w:rsidRDefault="00D34E3F" w:rsidP="00D34E3F">
            <w:pPr>
              <w:rPr>
                <w:rFonts w:ascii="Times New Roman" w:hAnsi="Times New Roman" w:cs="Times New Roman"/>
              </w:rPr>
            </w:pPr>
          </w:p>
          <w:p w:rsidR="00D34E3F" w:rsidRPr="00D34E3F" w:rsidRDefault="00D34E3F" w:rsidP="00D34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Incarichi di consulenza </w:t>
            </w:r>
          </w:p>
        </w:tc>
        <w:tc>
          <w:tcPr>
            <w:tcW w:w="2552" w:type="dxa"/>
          </w:tcPr>
          <w:p w:rsidR="00D34E3F" w:rsidRDefault="00D34E3F" w:rsidP="00D34E3F">
            <w:pPr>
              <w:rPr>
                <w:rFonts w:ascii="Times New Roman" w:hAnsi="Times New Roman" w:cs="Times New Roman"/>
              </w:rPr>
            </w:pPr>
          </w:p>
          <w:p w:rsidR="00D34E3F" w:rsidRPr="00D34E3F" w:rsidRDefault="00D34E3F" w:rsidP="00D34E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Affari generali, appalti, personale, ordinamento istituzionale e funzionamento dell’ Ente, urbanistica, edilizia, lavori pubblici, commercio, ecologia e tutela ambientale, servizi sociali </w:t>
            </w:r>
          </w:p>
        </w:tc>
        <w:tc>
          <w:tcPr>
            <w:tcW w:w="3969" w:type="dxa"/>
          </w:tcPr>
          <w:p w:rsidR="00D34E3F" w:rsidRDefault="00D34E3F" w:rsidP="00D34E3F">
            <w:pPr>
              <w:jc w:val="center"/>
              <w:rPr>
                <w:rFonts w:ascii="Times New Roman" w:hAnsi="Times New Roman" w:cs="Times New Roman"/>
              </w:rPr>
            </w:pPr>
          </w:p>
          <w:p w:rsidR="00D34E3F" w:rsidRPr="00D34E3F" w:rsidRDefault="00D34E3F" w:rsidP="00D34E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 obbiettivi particolarmente complessi, per i quali non è possibile utilizzare il personale disponibile in forza all’ Ente</w:t>
            </w:r>
          </w:p>
        </w:tc>
      </w:tr>
      <w:tr w:rsidR="00D34E3F" w:rsidRPr="00D34E3F" w:rsidTr="005637D5">
        <w:tc>
          <w:tcPr>
            <w:tcW w:w="2977" w:type="dxa"/>
          </w:tcPr>
          <w:p w:rsidR="00D34E3F" w:rsidRDefault="00D34E3F" w:rsidP="00D34E3F">
            <w:pPr>
              <w:rPr>
                <w:rFonts w:ascii="Times New Roman" w:hAnsi="Times New Roman" w:cs="Times New Roman"/>
              </w:rPr>
            </w:pPr>
          </w:p>
          <w:p w:rsidR="00D34E3F" w:rsidRPr="00D34E3F" w:rsidRDefault="00D34E3F" w:rsidP="00D34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Incarichi di natura tecnica</w:t>
            </w:r>
          </w:p>
        </w:tc>
        <w:tc>
          <w:tcPr>
            <w:tcW w:w="2552" w:type="dxa"/>
          </w:tcPr>
          <w:p w:rsidR="00D34E3F" w:rsidRDefault="00D34E3F" w:rsidP="00D34E3F">
            <w:pPr>
              <w:jc w:val="both"/>
              <w:rPr>
                <w:rFonts w:ascii="Times New Roman" w:hAnsi="Times New Roman" w:cs="Times New Roman"/>
              </w:rPr>
            </w:pPr>
          </w:p>
          <w:p w:rsidR="00D34E3F" w:rsidRPr="00D34E3F" w:rsidRDefault="005637D5" w:rsidP="0056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Nei </w:t>
            </w:r>
            <w:r w:rsidR="00D34E3F">
              <w:rPr>
                <w:rFonts w:ascii="Times New Roman" w:hAnsi="Times New Roman" w:cs="Times New Roman"/>
              </w:rPr>
              <w:t>settori dell’urbanistica e dell’edilizia, lavori pubblici e patrimonio</w:t>
            </w:r>
          </w:p>
        </w:tc>
        <w:tc>
          <w:tcPr>
            <w:tcW w:w="3969" w:type="dxa"/>
          </w:tcPr>
          <w:p w:rsidR="00D34E3F" w:rsidRDefault="00D34E3F" w:rsidP="00D34E3F">
            <w:pPr>
              <w:jc w:val="center"/>
              <w:rPr>
                <w:rFonts w:ascii="Times New Roman" w:hAnsi="Times New Roman" w:cs="Times New Roman"/>
              </w:rPr>
            </w:pPr>
          </w:p>
          <w:p w:rsidR="00ED2D01" w:rsidRPr="00D34E3F" w:rsidRDefault="00D34E3F" w:rsidP="00ED2D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 la procedura di approvazione o redazione </w:t>
            </w:r>
            <w:r w:rsidR="00ED2D01">
              <w:rPr>
                <w:rFonts w:ascii="Times New Roman" w:hAnsi="Times New Roman" w:cs="Times New Roman"/>
              </w:rPr>
              <w:t>varianti agli strumenti urbanistici generali, per l’ esame di piani attuativi o l’istruttoria di procedimenti edilizi particolarmente complessi.</w:t>
            </w:r>
          </w:p>
        </w:tc>
      </w:tr>
      <w:tr w:rsidR="00D34E3F" w:rsidRPr="00D34E3F" w:rsidTr="005637D5">
        <w:tc>
          <w:tcPr>
            <w:tcW w:w="2977" w:type="dxa"/>
          </w:tcPr>
          <w:p w:rsidR="00D34E3F" w:rsidRDefault="00D34E3F" w:rsidP="00D34E3F">
            <w:pPr>
              <w:jc w:val="center"/>
              <w:rPr>
                <w:rFonts w:ascii="Times New Roman" w:hAnsi="Times New Roman" w:cs="Times New Roman"/>
              </w:rPr>
            </w:pPr>
          </w:p>
          <w:p w:rsidR="00ED2D01" w:rsidRPr="00D34E3F" w:rsidRDefault="00ED2D01" w:rsidP="00ED2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Incarichi  di varia natura </w:t>
            </w:r>
          </w:p>
        </w:tc>
        <w:tc>
          <w:tcPr>
            <w:tcW w:w="2552" w:type="dxa"/>
          </w:tcPr>
          <w:p w:rsidR="00D34E3F" w:rsidRDefault="00D34E3F" w:rsidP="00ED2D01">
            <w:pPr>
              <w:jc w:val="both"/>
              <w:rPr>
                <w:rFonts w:ascii="Times New Roman" w:hAnsi="Times New Roman" w:cs="Times New Roman"/>
              </w:rPr>
            </w:pPr>
          </w:p>
          <w:p w:rsidR="00ED2D01" w:rsidRPr="00D34E3F" w:rsidRDefault="00ED2D01" w:rsidP="00ED2D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Nei settori informatico , comunicazione e marketing, nel settore finanziari e tributi, della cultura, della formazione e del turismo, del sociale e in altri settori e materie non individuate ma che sono attinenti all’ espletamento dei compiti istituzionali dell’ Ente e sempre nel rispetto della normativa vigente </w:t>
            </w:r>
          </w:p>
        </w:tc>
        <w:tc>
          <w:tcPr>
            <w:tcW w:w="3969" w:type="dxa"/>
          </w:tcPr>
          <w:p w:rsidR="00D34E3F" w:rsidRDefault="00D34E3F" w:rsidP="00ED2D01">
            <w:pPr>
              <w:jc w:val="both"/>
              <w:rPr>
                <w:rFonts w:ascii="Times New Roman" w:hAnsi="Times New Roman" w:cs="Times New Roman"/>
              </w:rPr>
            </w:pPr>
          </w:p>
          <w:p w:rsidR="00ED2D01" w:rsidRPr="00D34E3F" w:rsidRDefault="00ED2D01" w:rsidP="00ED2D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 la risoluzione di problematiche o per lo svolgimento di particolari attività che richiedono l’ apporto di competenze specialistiche non presenti all’ interno dell’ Ente</w:t>
            </w:r>
          </w:p>
        </w:tc>
      </w:tr>
      <w:tr w:rsidR="00D34E3F" w:rsidRPr="00D34E3F" w:rsidTr="005637D5">
        <w:tc>
          <w:tcPr>
            <w:tcW w:w="2977" w:type="dxa"/>
          </w:tcPr>
          <w:p w:rsidR="00D34E3F" w:rsidRDefault="00D34E3F" w:rsidP="00ED2D01">
            <w:pPr>
              <w:rPr>
                <w:rFonts w:ascii="Times New Roman" w:hAnsi="Times New Roman" w:cs="Times New Roman"/>
              </w:rPr>
            </w:pPr>
          </w:p>
          <w:p w:rsidR="00ED2D01" w:rsidRPr="00D34E3F" w:rsidRDefault="00ED2D01" w:rsidP="00ED2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Incarichi per patrocinio legale </w:t>
            </w:r>
          </w:p>
        </w:tc>
        <w:tc>
          <w:tcPr>
            <w:tcW w:w="2552" w:type="dxa"/>
          </w:tcPr>
          <w:p w:rsidR="00D34E3F" w:rsidRDefault="00D34E3F" w:rsidP="00ED2D01">
            <w:pPr>
              <w:rPr>
                <w:rFonts w:ascii="Times New Roman" w:hAnsi="Times New Roman" w:cs="Times New Roman"/>
              </w:rPr>
            </w:pPr>
          </w:p>
          <w:p w:rsidR="00ED2D01" w:rsidRPr="00D34E3F" w:rsidRDefault="00ED2D01" w:rsidP="00ED2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tutti i settori dell’Ente </w:t>
            </w:r>
          </w:p>
        </w:tc>
        <w:tc>
          <w:tcPr>
            <w:tcW w:w="3969" w:type="dxa"/>
          </w:tcPr>
          <w:p w:rsidR="00D34E3F" w:rsidRDefault="00D34E3F" w:rsidP="00ED2D01">
            <w:pPr>
              <w:rPr>
                <w:rFonts w:ascii="Times New Roman" w:hAnsi="Times New Roman" w:cs="Times New Roman"/>
              </w:rPr>
            </w:pPr>
          </w:p>
          <w:p w:rsidR="00ED2D01" w:rsidRDefault="00ED2D01" w:rsidP="00ED2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L’ Ente non possiede all’ interno </w:t>
            </w:r>
            <w:r w:rsidR="005637D5">
              <w:rPr>
                <w:rFonts w:ascii="Times New Roman" w:hAnsi="Times New Roman" w:cs="Times New Roman"/>
              </w:rPr>
              <w:t>del proprio organico adeguate professionalità</w:t>
            </w:r>
          </w:p>
          <w:p w:rsidR="005637D5" w:rsidRPr="00D34E3F" w:rsidRDefault="005637D5" w:rsidP="00ED2D01">
            <w:pPr>
              <w:rPr>
                <w:rFonts w:ascii="Times New Roman" w:hAnsi="Times New Roman" w:cs="Times New Roman"/>
              </w:rPr>
            </w:pPr>
          </w:p>
        </w:tc>
      </w:tr>
    </w:tbl>
    <w:p w:rsidR="00103BC7" w:rsidRPr="00D34E3F" w:rsidRDefault="00103BC7" w:rsidP="00D34E3F">
      <w:pPr>
        <w:jc w:val="center"/>
        <w:rPr>
          <w:rFonts w:ascii="Times New Roman" w:hAnsi="Times New Roman" w:cs="Times New Roman"/>
        </w:rPr>
      </w:pPr>
    </w:p>
    <w:sectPr w:rsidR="00103BC7" w:rsidRPr="00D34E3F" w:rsidSect="00103B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34E3F"/>
    <w:rsid w:val="000A6729"/>
    <w:rsid w:val="00103BC7"/>
    <w:rsid w:val="005637D5"/>
    <w:rsid w:val="009766BD"/>
    <w:rsid w:val="00D34E3F"/>
    <w:rsid w:val="00ED2D01"/>
    <w:rsid w:val="00F36BE6"/>
    <w:rsid w:val="00F946B9"/>
    <w:rsid w:val="00FD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B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34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Rosella Casciola</dc:creator>
  <cp:lastModifiedBy>Giuseppina Carozzi</cp:lastModifiedBy>
  <cp:revision>2</cp:revision>
  <dcterms:created xsi:type="dcterms:W3CDTF">2015-08-24T10:47:00Z</dcterms:created>
  <dcterms:modified xsi:type="dcterms:W3CDTF">2015-08-24T10:47:00Z</dcterms:modified>
</cp:coreProperties>
</file>